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ннотация  к  рабочим  программам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среднего</w:t>
      </w:r>
      <w:r w:rsidRPr="00E224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(10-11 классы)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русскому языку</w:t>
      </w:r>
    </w:p>
    <w:p w:rsidR="000345BA" w:rsidRPr="00F71318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AB52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71E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 в 10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 w:rsidRPr="00366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на основе  федерального  компонента  Государственного  стандарта  среднего (полного)  общего  образования  (профильный  уровень),  примерной программы  по  русскому  языку  и программы по русскому языку для 10–11 классов общеобразовательных учреждений А. И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Власенкова, Л. М. </w:t>
      </w:r>
      <w:proofErr w:type="spellStart"/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Рыбченковой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45BA" w:rsidRPr="00392956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расположения материала, полнота изложения теоретических сведений, характер отбора материал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для упражнений, разнообразие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заданий направлены на достижение воспитательных, образовательных, информационных целей, обозначенных в Госстандарте, и на формирова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коммуникативной, языковой, лингвистической,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компетентностей как результат освоения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держания курса «Русский язык».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программы на один час вызвано уменьшением учебных недель в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классе в связи со сдачей ЕГЭ.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 сведения подчинены формированию конкретных умений и навыков по основным раздел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ам русского языка, обеспечивая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повторение при подготовке к ЕГЭ.</w:t>
      </w:r>
    </w:p>
    <w:p w:rsidR="000345BA" w:rsidRPr="00392956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охватывает все разделы курса «Русский язык». Основное внимание уделяется грамматике, орфографии и пунк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туации в их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взаимодействии. Подача материала осуществляется крупными блоками, что поможет учащимся глубже осмыслит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 взаимосвязь между различными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разделами науки о языке и представить русский язык как систему во всём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своём многообразии и единстве.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внимание уделяется выработке практических навыков, в первую очередь навыков правильного письма. Орфографический, пунктуационный анализ обеспечивает прочные знания и повышает качество грамотного письма, культуру владения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языком, совершенствует умение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и навыки нормативного использования языковых средств. Включение в программу таких тем, как «Основные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принципы русской орфографии»,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«Основные принципы русской пунктуации» и др. очень важны для повторения правил орфографии и пунктуации, так обеспечивают сознате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льный подход к изучаемому материалу.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«Индивидуально-авторская пунктуация» обращает внимание на такие особенности русской пунктуации,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вариантность в постановке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знаков препинания, их многозна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чность и многофункциональность.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предполагает использование на занятиях и самостоятельной работе все виды языкового ана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лиза. Фонетический, морфемный,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словообразовательный, морфологический, синтаксический виды базируются на ранее полученных зн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аниях. Большое место отводится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орфографическому и пунктуационному анализу, что обеспечивает прочные знания и повышает качество грамот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письма, культуру владения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языком, совершенствует умения и навыки нормативного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языковых средств.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современными требованиями коммуникативной направленности в обучении русскому 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зыку программа предусматривает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текстов разных жанров для языкового, стилистического и других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идов лингвистического анализа.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работы обеспечивается сочетанием работы на занятиях в классе, а также правильной организов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анной самостоятельной работой,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так как знания, добытые самостоятельно, являются более прочными, чем знания, получ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енные при пассивном восприятии.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Для активизации познавательной деятельности учащихся в программу включены разделы «Из истории русс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языкознания»,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«Культура речи», «Стилистика», «Анализ текста», изучение которых предполагает в первую очередь само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стоятельное изучение материала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первоисточников. Анализ текстов разных стилей обеспечивает расширение лингвистического кругозора, формирование языкового вкуса, </w:t>
      </w:r>
    </w:p>
    <w:p w:rsidR="000345BA" w:rsidRPr="00392956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углубление знаний о языке.</w:t>
      </w:r>
    </w:p>
    <w:p w:rsidR="000345BA" w:rsidRPr="00F71318" w:rsidRDefault="000345BA" w:rsidP="00034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русского языка в старшей школе на направлено на достижение следующих целей:</w:t>
      </w:r>
      <w:proofErr w:type="gramEnd"/>
    </w:p>
    <w:p w:rsidR="000345BA" w:rsidRPr="00F71318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345BA" w:rsidRPr="00F71318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получению высшего гуманитарного образования;</w:t>
      </w:r>
    </w:p>
    <w:p w:rsidR="000345BA" w:rsidRPr="00F71318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0345BA" w:rsidRPr="00F71318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0345BA" w:rsidRPr="0036671E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71318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чета 3 </w:t>
      </w:r>
      <w:proofErr w:type="gramStart"/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0345BA" w:rsidRPr="0036671E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литературе</w:t>
      </w: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литературе в 10-11 классах 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составлена на основе госуд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арственного стандарта среднего 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образования по русскому языку, примерной программы среднего общего образования  по  литературе (базовый уровень), рекомендованной Министерством образования РФ  в 2004 году.</w:t>
      </w:r>
    </w:p>
    <w:p w:rsidR="000345BA" w:rsidRPr="004943AE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4943AE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литературы в  11  классе на базовом уровне направлено на достижение следующих целей:</w:t>
      </w:r>
    </w:p>
    <w:p w:rsidR="000345BA" w:rsidRPr="004943AE" w:rsidRDefault="000345BA" w:rsidP="000345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345BA" w:rsidRPr="004943AE" w:rsidRDefault="000345BA" w:rsidP="000345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D1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345BA" w:rsidRPr="004943AE" w:rsidRDefault="000345BA" w:rsidP="000345B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D1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345BA" w:rsidRPr="004943AE" w:rsidRDefault="000345BA" w:rsidP="000345B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3D1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теоретико-литературных знаний; написания сочинений различных типов; поиска, систематизации и использования необходимой информац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ии, в том числе в сети Интернет</w:t>
      </w:r>
      <w:r w:rsidRPr="004943A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Default="000345BA" w:rsidP="00034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,11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асчета 3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0345BA" w:rsidRPr="004943AE" w:rsidRDefault="000345BA" w:rsidP="000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алгебре и началам анализа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5BA" w:rsidRDefault="000345BA" w:rsidP="000345BA">
      <w:pPr>
        <w:pStyle w:val="a3"/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A"/>
          <w:sz w:val="24"/>
          <w:szCs w:val="24"/>
        </w:rPr>
        <w:t>Рабочая п</w:t>
      </w:r>
      <w:r w:rsidRPr="00F71318">
        <w:rPr>
          <w:rFonts w:ascii="Times New Roman" w:eastAsia="Times New Roman" w:hAnsi="Times New Roman"/>
          <w:color w:val="00000A"/>
          <w:sz w:val="24"/>
          <w:szCs w:val="24"/>
        </w:rPr>
        <w:t>рограмма по алгебре и началам анализа для 10</w:t>
      </w:r>
      <w:r>
        <w:rPr>
          <w:rFonts w:ascii="Times New Roman" w:eastAsia="Times New Roman" w:hAnsi="Times New Roman"/>
          <w:color w:val="00000A"/>
          <w:sz w:val="24"/>
          <w:szCs w:val="24"/>
        </w:rPr>
        <w:t>-11</w:t>
      </w:r>
      <w:r w:rsidRPr="00F71318">
        <w:rPr>
          <w:rFonts w:ascii="Times New Roman" w:eastAsia="Times New Roman" w:hAnsi="Times New Roman"/>
          <w:color w:val="00000A"/>
          <w:sz w:val="24"/>
          <w:szCs w:val="24"/>
        </w:rPr>
        <w:t xml:space="preserve"> классов составлена с учетом Федерального компонента государственного стандарта среднего (полного) общего образования по математике (базовый уровень),  на основе авторских программ линий Мордкович: программы по алгебре и началам математического анализа для 10-11 классов базового уровня авторов </w:t>
      </w:r>
      <w:proofErr w:type="spellStart"/>
      <w:r w:rsidRPr="00F71318">
        <w:rPr>
          <w:rFonts w:ascii="Times New Roman" w:eastAsia="Times New Roman" w:hAnsi="Times New Roman"/>
          <w:color w:val="00000A"/>
          <w:sz w:val="24"/>
          <w:szCs w:val="24"/>
        </w:rPr>
        <w:t>И.И.Зубаревой</w:t>
      </w:r>
      <w:proofErr w:type="spellEnd"/>
      <w:r w:rsidRPr="00F71318">
        <w:rPr>
          <w:rFonts w:ascii="Times New Roman" w:eastAsia="Times New Roman" w:hAnsi="Times New Roman"/>
          <w:color w:val="00000A"/>
          <w:sz w:val="24"/>
          <w:szCs w:val="24"/>
        </w:rPr>
        <w:t xml:space="preserve">,  </w:t>
      </w:r>
      <w:proofErr w:type="spellStart"/>
      <w:r w:rsidRPr="00F71318">
        <w:rPr>
          <w:rFonts w:ascii="Times New Roman" w:eastAsia="Times New Roman" w:hAnsi="Times New Roman"/>
          <w:color w:val="00000A"/>
          <w:sz w:val="24"/>
          <w:szCs w:val="24"/>
        </w:rPr>
        <w:t>А.Г.Мордковича</w:t>
      </w:r>
      <w:proofErr w:type="spellEnd"/>
      <w:r w:rsidRPr="00F71318">
        <w:rPr>
          <w:rFonts w:ascii="Times New Roman" w:eastAsia="Times New Roman" w:hAnsi="Times New Roman"/>
          <w:color w:val="00000A"/>
          <w:sz w:val="24"/>
          <w:szCs w:val="24"/>
        </w:rPr>
        <w:t>;</w:t>
      </w:r>
      <w:proofErr w:type="gramEnd"/>
      <w:r w:rsidRPr="00F71318">
        <w:rPr>
          <w:rFonts w:ascii="Times New Roman" w:eastAsia="Times New Roman" w:hAnsi="Times New Roman"/>
          <w:color w:val="00000A"/>
          <w:sz w:val="24"/>
          <w:szCs w:val="24"/>
        </w:rPr>
        <w:t xml:space="preserve"> календарно-тематического планирования по алгебре и началам математического анализа к учебнику А.Г. Мордковича  «Алгебра и начала анализа». 10-11 классы/ М.: Мнемозина, 2009.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4943AE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proofErr w:type="gramStart"/>
      <w:r w:rsidRPr="004943AE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Изучение алгебры и начала анализа в старшей школе на направлено на достижение следующих целей:</w:t>
      </w:r>
      <w:proofErr w:type="gramEnd"/>
    </w:p>
    <w:p w:rsidR="000345BA" w:rsidRPr="004943AE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943AE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-</w:t>
      </w:r>
      <w:r w:rsidRPr="004943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45BA" w:rsidRPr="004943AE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943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345BA" w:rsidRPr="004943AE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943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45BA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943A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3 учебных часа в неделю.</w:t>
      </w: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геометрии</w:t>
      </w:r>
    </w:p>
    <w:p w:rsidR="000345BA" w:rsidRPr="004943AE" w:rsidRDefault="000345BA" w:rsidP="000345BA">
      <w:pPr>
        <w:widowControl w:val="0"/>
        <w:tabs>
          <w:tab w:val="left" w:pos="708"/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</w:t>
      </w:r>
      <w:r w:rsidRPr="004943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по геометрии для 10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-11 классов</w:t>
      </w:r>
      <w:r w:rsidRPr="004943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 среднего общего образования</w:t>
      </w:r>
      <w:r w:rsidRPr="004943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 примерной программы для общеобразовательных учреждений по геометрии к УМК  для 10-11 классов (составитель </w:t>
      </w:r>
      <w:proofErr w:type="spellStart"/>
      <w:r w:rsidRPr="004943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Бурмистрова</w:t>
      </w:r>
      <w:proofErr w:type="spellEnd"/>
      <w:r w:rsidRPr="004943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Т. А.– М: «Просвещение», 2010. – с. 26-27).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4943AE" w:rsidRDefault="000345BA" w:rsidP="0003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3AE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направлено на достижение следующих целей: </w:t>
      </w:r>
    </w:p>
    <w:p w:rsidR="000345BA" w:rsidRPr="004943AE" w:rsidRDefault="000345BA" w:rsidP="0003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43A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45BA" w:rsidRPr="004943AE" w:rsidRDefault="000345BA" w:rsidP="0003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943AE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345BA" w:rsidRPr="004943AE" w:rsidRDefault="000345BA" w:rsidP="0003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43AE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345BA" w:rsidRDefault="000345BA" w:rsidP="0003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43AE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3AE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345BA" w:rsidRDefault="000345BA" w:rsidP="000345B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английскому языку</w:t>
      </w:r>
    </w:p>
    <w:p w:rsidR="000345BA" w:rsidRPr="004943AE" w:rsidRDefault="000345BA" w:rsidP="000345BA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</w:p>
    <w:p w:rsidR="000345BA" w:rsidRDefault="000345BA" w:rsidP="000345B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Рабочая программа по английскому языку составлена на основе УМК В.П. </w:t>
      </w:r>
      <w:proofErr w:type="spellStart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Кузовлев</w:t>
      </w:r>
      <w:proofErr w:type="spellEnd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, П.М. Лапа для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10-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1 классов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с учетом обязательного минимума содержания образования, требован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ий к уровню подготовки учащихся.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4943AE" w:rsidRDefault="000345BA" w:rsidP="00034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3A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4943AE">
        <w:rPr>
          <w:rFonts w:ascii="Times New Roman" w:hAnsi="Times New Roman" w:cs="Times New Roman"/>
          <w:sz w:val="24"/>
          <w:szCs w:val="24"/>
        </w:rPr>
        <w:t xml:space="preserve"> в старшей школе направлено на достижение следующих целей: 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-д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альнейшее развитие иноязычной коммуникативной компетенции (речевой, языковой, социокультурной, компенсаторной, учебн</w:t>
      </w:r>
      <w:proofErr w:type="gramStart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о-</w:t>
      </w:r>
      <w:proofErr w:type="gramEnd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познавательной)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-с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овершенствование коммуникативных умений в 4-х видах речевой деятельности (говорении, чтении, </w:t>
      </w:r>
      <w:proofErr w:type="spellStart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аудировании</w:t>
      </w:r>
      <w:proofErr w:type="spellEnd"/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и письме).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-с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истематизация раннее изученного материала, овладение новыми языковыми средствами в соответствии с отобранными темами и сферами общения, увеличения объема лексических единиц, развития навыков оперирования языковыми единицами в коммуникативных целях.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-р</w:t>
      </w:r>
      <w:r w:rsidRPr="001B4A5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>азвитие общих и специальных учебных умений позволяющих совершенствовать учебную деятельность по овладению иностранным языком. Развитие и воспитание способности и готовности к самостоятельному и непрерывному изучению иностранного языка, дальнейшему самообразованию ученика с помощью иностранного языка.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3 учебных часа в неделю.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информатике и ИКТ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345BA" w:rsidRDefault="000345BA" w:rsidP="000345B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070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Рабочая программа по информатике и ИКТ для базового уровня  составлена на основе авторской программы  </w:t>
      </w:r>
      <w:proofErr w:type="spellStart"/>
      <w:r w:rsidRPr="007070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Угриновича</w:t>
      </w:r>
      <w:proofErr w:type="spellEnd"/>
      <w:r w:rsidRPr="007070E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Н.Д.  с учетом примерной программы среднего общего образования по курсу «Информатика и ИКТ».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часов,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7070E9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 Компьютерного практикума методически ориентированы на использование метода проектов, что  позволяет дифференцировать и индивидуализировать обучение.  Возможно выполнение практических заданий во внеурочное  время в компьютерном школьном классе или дома.</w:t>
      </w:r>
    </w:p>
    <w:p w:rsidR="000345BA" w:rsidRDefault="000345BA" w:rsidP="000345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0345BA" w:rsidRPr="007070E9" w:rsidRDefault="000345BA" w:rsidP="0003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345BA" w:rsidRPr="007070E9" w:rsidRDefault="000345BA" w:rsidP="000345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345BA" w:rsidRPr="007070E9" w:rsidRDefault="000345BA" w:rsidP="000345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345BA" w:rsidRPr="007070E9" w:rsidRDefault="000345BA" w:rsidP="000345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0345BA" w:rsidRPr="007070E9" w:rsidRDefault="000345BA" w:rsidP="000345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345BA" w:rsidRDefault="000345BA" w:rsidP="000345B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707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уровня старшей школы состоит в изучении </w:t>
      </w:r>
      <w:r w:rsidRPr="00707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07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применения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 С точки зрения </w:t>
      </w:r>
      <w:r w:rsidRPr="00707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содержания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 С точки зрения </w:t>
      </w:r>
      <w:r w:rsidRPr="00707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7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дает возможность сформировать методологию использования основных автоматизированных </w:t>
      </w:r>
      <w:r w:rsidRPr="00707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режд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>ения, учебным планом на 2015-2016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физике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10-11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б</w:t>
      </w:r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азисного учебного плана образовательных школ Российской Федерации (Приказ</w:t>
      </w:r>
      <w:proofErr w:type="gramStart"/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образования  РФ от 9.03.2004)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(Приказ Мин. Образования РФ от 5.03.2004)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программы, созданной на основе федерального компонента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стандарта, а</w:t>
      </w:r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</w:t>
      </w:r>
      <w:proofErr w:type="spellStart"/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Генденштейна</w:t>
      </w:r>
      <w:proofErr w:type="spellEnd"/>
      <w:r w:rsidRPr="0017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и Дика Ю.И.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1B4A53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</w:t>
      </w:r>
      <w:r w:rsidR="001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3AE">
        <w:rPr>
          <w:rFonts w:ascii="Times New Roman" w:hAnsi="Times New Roman" w:cs="Times New Roman"/>
          <w:sz w:val="24"/>
          <w:szCs w:val="24"/>
        </w:rPr>
        <w:t xml:space="preserve">в старшей школе </w:t>
      </w:r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достижение следующих целей: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знаний о фундаментальных физических законах классической механики, всемирного тяготения, сохранения энергии, импульса, электрического заряда, термодинамики,  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</w:t>
      </w:r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проводить наблюдения, планировать и выполнять эксперименты; применять полученные знания для объяснения движения небесных тел и </w:t>
      </w:r>
      <w:proofErr w:type="spellStart"/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ИСз</w:t>
      </w:r>
      <w:proofErr w:type="spellEnd"/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свойства газов, жидкостей и твёрдых тел;       для практического использования физических знаний при обеспечении безопасности жизнедеятельности в процессе использования транспортных средств,  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познавательных интересов, творческих способностей в процессе  приобретения знаний с использованием современных  информационных технологий</w:t>
      </w:r>
    </w:p>
    <w:p w:rsidR="000345BA" w:rsidRPr="001B4A53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приобретённых знаний и умений для решения практических задач; рационального природопользования и охраны окружающей среды.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0345BA" w:rsidRPr="00173D11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5BA" w:rsidRPr="00392956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химии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государственного образовательного стандарта</w:t>
      </w:r>
      <w:r w:rsidR="001C5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образования,  на основе программы О.С.</w:t>
      </w:r>
      <w:r w:rsidR="001C5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Габриеляна «Программа курса химии для 8 – 11 классов. Программа учебного курса по химии для 10-11 классов разработана на основе программы курса химии для общеобразовательных учреждений (базовый уровень) О.С.</w:t>
      </w:r>
      <w:r w:rsidR="001C5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Габриеляна</w:t>
      </w:r>
      <w:r w:rsidR="001C5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Примерной программы среднего (полного) общего образования по химии (базовый уровень) общеобразовательных    учреждений» М.; «Дрофа», 2010. 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часов, учебно-тематический </w:t>
      </w:r>
      <w:proofErr w:type="spell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план</w:t>
      </w:r>
      <w:proofErr w:type="gramStart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,к</w:t>
      </w:r>
      <w:proofErr w:type="gramEnd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986C85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химии 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школе на базовом уровне направлено на достижение следующих целей: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знаний о химической составляющей естественно – научной картины мира, важнейших химических понятиях, законах и теориях;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-применение полученных знаний и умений для безопасного использования веществ и материалов 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в 10 классе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неделю, в 11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отведено 34 часа</w:t>
      </w:r>
      <w:r w:rsidR="00AB5203"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биологии</w:t>
      </w: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D96">
        <w:rPr>
          <w:rFonts w:ascii="Times New Roman" w:hAnsi="Times New Roman"/>
          <w:sz w:val="24"/>
          <w:szCs w:val="24"/>
          <w:lang w:bidi="ru-RU"/>
        </w:rPr>
        <w:lastRenderedPageBreak/>
        <w:t xml:space="preserve">Рабочая программа по биологии для 10-11 классов  разработана на основании </w:t>
      </w:r>
      <w:r>
        <w:rPr>
          <w:rFonts w:ascii="Times New Roman" w:hAnsi="Times New Roman"/>
          <w:sz w:val="24"/>
          <w:szCs w:val="24"/>
          <w:lang w:bidi="ru-RU"/>
        </w:rPr>
        <w:t>Федерального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 компонент</w:t>
      </w:r>
      <w:r>
        <w:rPr>
          <w:rFonts w:ascii="Times New Roman" w:hAnsi="Times New Roman"/>
          <w:sz w:val="24"/>
          <w:szCs w:val="24"/>
          <w:lang w:bidi="ru-RU"/>
        </w:rPr>
        <w:t>а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 государственно</w:t>
      </w:r>
      <w:r>
        <w:rPr>
          <w:rFonts w:ascii="Times New Roman" w:hAnsi="Times New Roman"/>
          <w:sz w:val="24"/>
          <w:szCs w:val="24"/>
          <w:lang w:bidi="ru-RU"/>
        </w:rPr>
        <w:t xml:space="preserve">го стандарта. Стандарт среднего </w:t>
      </w:r>
      <w:r w:rsidRPr="00C20D96">
        <w:rPr>
          <w:rFonts w:ascii="Times New Roman" w:hAnsi="Times New Roman"/>
          <w:sz w:val="24"/>
          <w:szCs w:val="24"/>
          <w:lang w:bidi="ru-RU"/>
        </w:rPr>
        <w:t>общего образования</w:t>
      </w:r>
      <w:r>
        <w:rPr>
          <w:rFonts w:ascii="Times New Roman" w:hAnsi="Times New Roman"/>
          <w:sz w:val="24"/>
          <w:szCs w:val="24"/>
          <w:lang w:bidi="ru-RU"/>
        </w:rPr>
        <w:t xml:space="preserve"> по биологии (базовый уровень), Федерального базисного учебного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 план</w:t>
      </w:r>
      <w:r>
        <w:rPr>
          <w:rFonts w:ascii="Times New Roman" w:hAnsi="Times New Roman"/>
          <w:sz w:val="24"/>
          <w:szCs w:val="24"/>
          <w:lang w:bidi="ru-RU"/>
        </w:rPr>
        <w:t>а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  (2004 г.)</w:t>
      </w:r>
      <w:r>
        <w:rPr>
          <w:rFonts w:ascii="Times New Roman" w:hAnsi="Times New Roman"/>
          <w:sz w:val="24"/>
          <w:szCs w:val="24"/>
          <w:lang w:bidi="ru-RU"/>
        </w:rPr>
        <w:t xml:space="preserve">, Примерной программы среднего </w:t>
      </w:r>
      <w:r w:rsidRPr="00C20D96">
        <w:rPr>
          <w:rFonts w:ascii="Times New Roman" w:hAnsi="Times New Roman"/>
          <w:sz w:val="24"/>
          <w:szCs w:val="24"/>
          <w:lang w:bidi="ru-RU"/>
        </w:rPr>
        <w:t>общего образования по биологии (базовый уровень)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C20D96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20D96">
        <w:rPr>
          <w:rFonts w:ascii="Times New Roman" w:hAnsi="Times New Roman"/>
          <w:sz w:val="24"/>
          <w:szCs w:val="24"/>
          <w:lang w:bidi="ru-RU"/>
        </w:rPr>
        <w:t>Программа направлена на достижение следующих целей:</w:t>
      </w:r>
    </w:p>
    <w:p w:rsidR="000345BA" w:rsidRPr="00C20D96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-</w:t>
      </w:r>
      <w:r w:rsidRPr="00C20D96">
        <w:rPr>
          <w:rFonts w:ascii="Times New Roman" w:hAnsi="Times New Roman"/>
          <w:sz w:val="24"/>
          <w:szCs w:val="24"/>
          <w:lang w:bidi="ru-RU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 строении, многообразии и особенностях биосистем</w:t>
      </w:r>
      <w:r w:rsidR="001C539C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биотехнологии, экологии);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  <w:proofErr w:type="gramEnd"/>
    </w:p>
    <w:p w:rsidR="000345BA" w:rsidRPr="00C20D96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</w:t>
      </w:r>
      <w:r w:rsidRPr="00C20D96">
        <w:rPr>
          <w:rFonts w:ascii="Times New Roman" w:hAnsi="Times New Roman"/>
          <w:sz w:val="24"/>
          <w:szCs w:val="24"/>
          <w:lang w:bidi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0345BA" w:rsidRPr="00C20D96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</w:t>
      </w:r>
      <w:r w:rsidRPr="00C20D96">
        <w:rPr>
          <w:rFonts w:ascii="Times New Roman" w:hAnsi="Times New Roman"/>
          <w:sz w:val="24"/>
          <w:szCs w:val="24"/>
          <w:lang w:bidi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345BA" w:rsidRPr="00C20D96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</w:t>
      </w:r>
      <w:r w:rsidRPr="00C20D96">
        <w:rPr>
          <w:rFonts w:ascii="Times New Roman" w:hAnsi="Times New Roman"/>
          <w:sz w:val="24"/>
          <w:szCs w:val="24"/>
          <w:lang w:bidi="ru-RU"/>
        </w:rPr>
        <w:t xml:space="preserve"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 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</w:t>
      </w:r>
      <w:r w:rsidRPr="00C20D96">
        <w:rPr>
          <w:rFonts w:ascii="Times New Roman" w:hAnsi="Times New Roman"/>
          <w:sz w:val="24"/>
          <w:szCs w:val="24"/>
          <w:lang w:bidi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 часа в неделю.</w:t>
      </w:r>
    </w:p>
    <w:p w:rsidR="000345BA" w:rsidRDefault="000345BA" w:rsidP="000345BA">
      <w:pPr>
        <w:pStyle w:val="a4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географии</w:t>
      </w: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345BA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AB5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общего образования,  Примерной программы среднего общего образования по географии, программы по географии для 10-11 классов «География. Современный  мир», авторы: А.И. Алексеев, Е.К. Липкина, В.В.</w:t>
      </w:r>
      <w:r w:rsidR="001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Николина </w:t>
      </w:r>
      <w:proofErr w:type="gramStart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Просвещение 2008. Рабочая программа реализуется через учебник федерального перечня для общеобразовательных учреждений «География. Современный  мир»</w:t>
      </w:r>
      <w:r w:rsidRPr="00CC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авторы  Ю.Н.</w:t>
      </w:r>
      <w:r w:rsidR="001C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34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Гладкий, В.В. Николина.-  М.; Просвещение, 2011.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CC341B" w:rsidRDefault="000345BA" w:rsidP="00034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признано сформировать у обучающихся целостное представление о современном мире, а также развить у них познавательный интерес к другим народам и странам.</w:t>
      </w:r>
      <w:proofErr w:type="gramEnd"/>
    </w:p>
    <w:p w:rsidR="000345BA" w:rsidRPr="00CC341B" w:rsidRDefault="000345BA" w:rsidP="00034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стандарту среднего общего образования по географии, изучение географии в средней школе направлено на достижение следующих целей:</w:t>
      </w:r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системы географических знаний о целостном, многообразном и динамично изменяющемся в мире, взаимосвязи природы, населения и хозяйства на всех территориальных уровнях, географических аспектах глобальных проблем человечества и путях  их решения; методах изучения географического пространства, разнообразии его объектов и процессов;</w:t>
      </w:r>
      <w:proofErr w:type="gramEnd"/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сочетать</w:t>
      </w:r>
      <w:r w:rsidR="001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глобальный, региональный и локальный подходы для описания и анализа природных, социально-экономических, </w:t>
      </w:r>
      <w:proofErr w:type="spellStart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патриотизма, толерантности, уважения к другим народам и культурам, бережного отношения к окружающей среде;</w:t>
      </w:r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0345BA" w:rsidRPr="00CC341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 11 классе предусматривает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характеристики</w:t>
      </w:r>
      <w:r w:rsidRPr="00CC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мира: Зарубежная Европа. Зарубежная Азия. Австралия. Африка. Северная Америка. Латинская Америка. Глобальные проблемы человечества.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в 10 классе отведено 68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0345BA" w:rsidRPr="00CC341B" w:rsidRDefault="000345BA" w:rsidP="00034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истории</w:t>
      </w:r>
    </w:p>
    <w:p w:rsidR="000345BA" w:rsidRDefault="000345BA" w:rsidP="000345B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государственного образовательного стандарта среднего общего образования,  </w:t>
      </w:r>
      <w:r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примерной программы среднего </w:t>
      </w: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общего образования на базовом уровне по истории. </w:t>
      </w:r>
    </w:p>
    <w:p w:rsidR="000345BA" w:rsidRPr="0053706D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Основные цели и задачи курса: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- освоение учащимися комплекса систематизированных знаний об истории Отечества. Роли России как участника и творца всемирной истории;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lastRenderedPageBreak/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поликонфессиональной</w:t>
      </w:r>
      <w:proofErr w:type="spellEnd"/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России;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</w:t>
      </w:r>
      <w:r w:rsidR="001C539C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 </w:t>
      </w: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а также умения аргументировано выражать собственное отношение к дискуссионным проблемам истории;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0345BA" w:rsidRPr="00CC530B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- формированию у учащихся умения работать с историческим документом как основным источником исторических знаний, умения толковать и анализировать его.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CC530B">
        <w:rPr>
          <w:rFonts w:ascii="Times New Roman" w:eastAsia="Times New Roman" w:hAnsi="Times New Roman" w:cs="Times New Roman"/>
          <w:sz w:val="24"/>
          <w:szCs w:val="17"/>
          <w:lang w:eastAsia="ru-RU"/>
        </w:rPr>
        <w:t>- усиление у учащихся интереса к исследованию и творческому поиску.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102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</w:p>
    <w:p w:rsidR="000345BA" w:rsidRPr="00CC530B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обществознанию</w:t>
      </w:r>
    </w:p>
    <w:p w:rsidR="000345BA" w:rsidRDefault="000345BA" w:rsidP="000345B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BA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543BA3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3BA3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обществознанию</w:t>
      </w:r>
      <w:r w:rsidRPr="00543BA3">
        <w:rPr>
          <w:rFonts w:ascii="Times New Roman" w:eastAsia="Calibri" w:hAnsi="Times New Roman" w:cs="Times New Roman"/>
          <w:sz w:val="24"/>
          <w:szCs w:val="24"/>
        </w:rPr>
        <w:t xml:space="preserve"> для 10-11 классов состав</w:t>
      </w:r>
      <w:r>
        <w:rPr>
          <w:rFonts w:ascii="Times New Roman" w:eastAsia="Calibri" w:hAnsi="Times New Roman" w:cs="Times New Roman"/>
          <w:sz w:val="24"/>
          <w:szCs w:val="24"/>
        </w:rPr>
        <w:t>лена на основе ф</w:t>
      </w:r>
      <w:r w:rsidRPr="00543BA3">
        <w:rPr>
          <w:rFonts w:ascii="Times New Roman" w:eastAsia="Calibri" w:hAnsi="Times New Roman" w:cs="Times New Roman"/>
          <w:sz w:val="24"/>
          <w:szCs w:val="24"/>
        </w:rPr>
        <w:t>едерального компонента госуд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арственного Стандарта среднего </w:t>
      </w:r>
      <w:r w:rsidRPr="00543BA3">
        <w:rPr>
          <w:rFonts w:ascii="Times New Roman" w:eastAsia="Calibri" w:hAnsi="Times New Roman" w:cs="Times New Roman"/>
          <w:sz w:val="24"/>
          <w:szCs w:val="24"/>
        </w:rPr>
        <w:t>общего образования по обществознанию</w:t>
      </w:r>
      <w:r w:rsidRPr="00543BA3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</w:t>
      </w:r>
      <w:r w:rsidR="001C539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43BA3">
        <w:rPr>
          <w:rFonts w:ascii="Times New Roman" w:eastAsia="Calibri" w:hAnsi="Times New Roman" w:cs="Times New Roman"/>
          <w:sz w:val="24"/>
          <w:szCs w:val="24"/>
        </w:rPr>
        <w:t>римерной программы по обществознанию среднего общего образования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базовый, </w:t>
      </w:r>
      <w:r w:rsidRPr="00543BA3"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</w:rPr>
        <w:t>фильный уровни</w:t>
      </w:r>
      <w:r w:rsidRPr="00543BA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5BA" w:rsidRPr="006620A7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Default="000345BA" w:rsidP="000345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BA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Изучение обществознания в старшей школе направлено на достижение следующих целей: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3B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</w:t>
      </w:r>
      <w:r w:rsidRPr="00543BA3">
        <w:rPr>
          <w:rFonts w:ascii="Times New Roman" w:eastAsia="Calibri" w:hAnsi="Times New Roman" w:cs="Times New Roman"/>
          <w:color w:val="000000"/>
          <w:sz w:val="24"/>
          <w:szCs w:val="24"/>
        </w:rPr>
        <w:t> 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3B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воспитание </w:t>
      </w:r>
      <w:r w:rsidRPr="00543BA3">
        <w:rPr>
          <w:rFonts w:ascii="Times New Roman" w:eastAsia="Calibri" w:hAnsi="Times New Roman" w:cs="Times New Roman"/>
          <w:color w:val="000000"/>
          <w:sz w:val="24"/>
          <w:szCs w:val="24"/>
        </w:rPr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3B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освоение системы знаний</w:t>
      </w:r>
      <w:r w:rsidRPr="00543BA3">
        <w:rPr>
          <w:rFonts w:ascii="Times New Roman" w:eastAsia="Calibri" w:hAnsi="Times New Roman" w:cs="Times New Roman"/>
          <w:color w:val="000000"/>
          <w:sz w:val="24"/>
          <w:szCs w:val="24"/>
        </w:rPr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3B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овладение умениями</w:t>
      </w:r>
      <w:r w:rsidRPr="00543BA3">
        <w:rPr>
          <w:rFonts w:ascii="Times New Roman" w:eastAsia="Calibri" w:hAnsi="Times New Roman" w:cs="Times New Roman"/>
          <w:color w:val="000000"/>
          <w:sz w:val="24"/>
          <w:szCs w:val="24"/>
        </w:rPr>
        <w:t> 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3B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опыта</w:t>
      </w:r>
      <w:r w:rsidRPr="00543BA3">
        <w:rPr>
          <w:rFonts w:ascii="Times New Roman" w:eastAsia="Calibri" w:hAnsi="Times New Roman" w:cs="Times New Roman"/>
          <w:color w:val="000000"/>
          <w:sz w:val="24"/>
          <w:szCs w:val="24"/>
        </w:rPr>
        <w:t> 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0345BA" w:rsidRPr="00543BA3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,11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3 </w:t>
      </w:r>
      <w:proofErr w:type="gramStart"/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</w:t>
      </w:r>
      <w:proofErr w:type="gramEnd"/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0345BA" w:rsidRPr="00CC530B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праву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45BA" w:rsidRDefault="000345BA" w:rsidP="000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профильного учебного предмета  «Право»  на этапе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 для 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федерального компонента Государственного стандарта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</w:t>
      </w:r>
    </w:p>
    <w:p w:rsidR="000345BA" w:rsidRPr="006620A7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543BA3" w:rsidRDefault="000345BA" w:rsidP="000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как учебный предмет старшей школы базируется на правовом содержании основной школы и предусматривает познание основ юриспруденции, усвоение правовых норм поведения, формирование правовой культуры и правовой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ентности личности.            </w:t>
      </w:r>
    </w:p>
    <w:p w:rsidR="000345BA" w:rsidRPr="00543BA3" w:rsidRDefault="000345BA" w:rsidP="0003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 «Право»  </w:t>
      </w:r>
      <w:r w:rsidRPr="0054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следующих </w:t>
      </w:r>
      <w:r w:rsidRPr="0054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345BA" w:rsidRPr="00543BA3" w:rsidRDefault="000345BA" w:rsidP="0003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личности,  направленное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формирование правосознания 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правовой культуры, социально-правовой активности, внутренней убежденно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в необходимости соблюдения норм права, на осознание себя полноправным членом общества, имеющим гарантированные законом права и свободы; содей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развитию профессиональных склонностей;</w:t>
      </w:r>
    </w:p>
    <w:p w:rsidR="000345BA" w:rsidRPr="00543BA3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гражданской ответственнос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 чувства собственного достои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345BA" w:rsidRPr="00543BA3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345BA" w:rsidRPr="00543BA3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умениями, необходимыми для применения освоенных знаний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оценке явлений и событий с точки зрения соответствия закону, к самостоя</w:t>
      </w:r>
      <w:r w:rsidRPr="00543B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тельному принятию решений, правомерной реализации гражданской позиции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в 11 классе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экономике</w:t>
      </w:r>
    </w:p>
    <w:p w:rsidR="000345BA" w:rsidRPr="00392956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программа по экономике составлена на основе федерального компонента госуд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арственного стандарта среднего общего образования и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 и практических работ, выполняемых учащимися.</w:t>
      </w:r>
      <w:proofErr w:type="gramEnd"/>
    </w:p>
    <w:p w:rsidR="000345BA" w:rsidRPr="006620A7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986C85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экономики в старшей школе на базовом уровне направлено на достижение следующих целей: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самореализации;•   воспитание ответственности за экономические решения; уважения к труду и предп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ринимательской деятельности;</w:t>
      </w:r>
    </w:p>
    <w:p w:rsidR="000345BA" w:rsidRPr="00986C85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самообразования;•  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</w:t>
      </w:r>
      <w:proofErr w:type="gramEnd"/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>и эффективной самореализации в экономической сфере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в 10 классе отведено 68 часов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асчета 2 учебных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876C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основам  безопасности жизнедеятельности</w:t>
      </w:r>
    </w:p>
    <w:p w:rsidR="000345BA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основам безопасности жизнедеятельности среднего общего образования разработана на основе Требований к результатам освоения обра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зовательной программы среднего </w:t>
      </w: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общего образования, представленной в федеральном государственном образовательном стандарте общего образования второго поколения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примерной программе среднего </w:t>
      </w: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образования по основам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безопасности жизнедеятельности.</w:t>
      </w:r>
    </w:p>
    <w:p w:rsidR="000345BA" w:rsidRPr="006620A7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содержание с распределением учебных часов, учебно-тематический план,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767105" w:rsidRDefault="000345BA" w:rsidP="000345B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Цели изучения основ безопасности жизнедеятельности в 10—11 классах:</w:t>
      </w:r>
    </w:p>
    <w:p w:rsidR="000345BA" w:rsidRPr="00767105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 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345BA" w:rsidRPr="00767105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 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0345BA" w:rsidRPr="00767105" w:rsidRDefault="000345BA" w:rsidP="000345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основам</w:t>
      </w:r>
      <w:proofErr w:type="gramEnd"/>
      <w:r w:rsidRPr="007671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34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1 учебный час в неделю</w:t>
      </w:r>
    </w:p>
    <w:p w:rsidR="000345BA" w:rsidRPr="009F729C" w:rsidRDefault="000345BA" w:rsidP="0003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5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 к рабочей программе по</w:t>
      </w:r>
      <w:r w:rsidR="001C53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физической культуре</w:t>
      </w: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45BA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10-11 классов </w:t>
      </w: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учебной программы «Комплексная программа физического воспитания учащихся 1-11 </w:t>
      </w: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классов» (В.И. Лях, А.А. </w:t>
      </w:r>
      <w:proofErr w:type="spellStart"/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345BA" w:rsidRPr="006620A7" w:rsidRDefault="000345BA" w:rsidP="00034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включает следующие разделы: пояснительную записку, требования к уровню подготовки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основное содержание с распределением учебных </w:t>
      </w:r>
      <w:r w:rsidR="001C53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часов, учебно-тематический план, 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календ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арно-тематическое планирование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систему оценки планируемых результатов с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</w:t>
      </w:r>
      <w:r w:rsidRPr="00B52620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45BA" w:rsidRPr="00986C85" w:rsidRDefault="000345BA" w:rsidP="00034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98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старшей школе на базовом уровне направлено на достижение следующих целей:</w:t>
      </w:r>
    </w:p>
    <w:p w:rsidR="000345BA" w:rsidRPr="009F729C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физических качеств и способностей, совершенствование функциональных возможностей организма, укрепление индивидуального здоровья,</w:t>
      </w:r>
    </w:p>
    <w:p w:rsidR="000345BA" w:rsidRPr="009F729C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деятельностью,</w:t>
      </w:r>
    </w:p>
    <w:p w:rsidR="000345BA" w:rsidRPr="009F729C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спорта,</w:t>
      </w:r>
    </w:p>
    <w:p w:rsidR="000345BA" w:rsidRPr="009F729C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системы знаний о занятиях физической культурой, их роли и значении в формировании здорового образа жизни и социальных ориентаций, </w:t>
      </w:r>
    </w:p>
    <w:p w:rsidR="000345BA" w:rsidRPr="009F729C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345BA" w:rsidRPr="00392956" w:rsidRDefault="000345BA" w:rsidP="000345BA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образовательной программой уч</w:t>
      </w:r>
      <w:r w:rsidR="00AB5203">
        <w:rPr>
          <w:rFonts w:ascii="Times New Roman" w:eastAsia="Calibri" w:hAnsi="Times New Roman" w:cs="Times New Roman"/>
          <w:sz w:val="24"/>
          <w:szCs w:val="24"/>
          <w:lang w:eastAsia="ru-RU"/>
        </w:rPr>
        <w:t>реждения, учебным планом на 2017-2018</w:t>
      </w:r>
      <w:bookmarkStart w:id="0" w:name="_GoBack"/>
      <w:bookmarkEnd w:id="0"/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на изучение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10-11 классах отведено 102 часа</w:t>
      </w:r>
      <w:r w:rsidRPr="00392956">
        <w:rPr>
          <w:rFonts w:ascii="Times New Roman" w:eastAsia="Calibri" w:hAnsi="Times New Roman" w:cs="Times New Roman"/>
          <w:sz w:val="24"/>
          <w:szCs w:val="24"/>
          <w:lang w:eastAsia="ru-RU"/>
        </w:rPr>
        <w:t>, из 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асчета 3 учебных часа в неделю.</w:t>
      </w:r>
    </w:p>
    <w:p w:rsidR="000345BA" w:rsidRDefault="000345BA" w:rsidP="000345BA">
      <w:pPr>
        <w:jc w:val="both"/>
      </w:pPr>
    </w:p>
    <w:p w:rsidR="00755380" w:rsidRDefault="00755380"/>
    <w:sectPr w:rsidR="00755380" w:rsidSect="003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5BA"/>
    <w:rsid w:val="000345BA"/>
    <w:rsid w:val="001C539C"/>
    <w:rsid w:val="00755380"/>
    <w:rsid w:val="00A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45BA"/>
    <w:pPr>
      <w:tabs>
        <w:tab w:val="left" w:pos="708"/>
      </w:tabs>
      <w:suppressAutoHyphens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45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5590</Words>
  <Characters>31869</Characters>
  <Application>Microsoft Office Word</Application>
  <DocSecurity>0</DocSecurity>
  <Lines>265</Lines>
  <Paragraphs>74</Paragraphs>
  <ScaleCrop>false</ScaleCrop>
  <Company/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завуч</cp:lastModifiedBy>
  <cp:revision>3</cp:revision>
  <dcterms:created xsi:type="dcterms:W3CDTF">2014-10-19T09:15:00Z</dcterms:created>
  <dcterms:modified xsi:type="dcterms:W3CDTF">2017-09-19T13:12:00Z</dcterms:modified>
</cp:coreProperties>
</file>